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F4486" w14:textId="4684ECF9" w:rsidR="00343AFD" w:rsidRPr="00343AFD" w:rsidRDefault="00343AFD" w:rsidP="00343AFD">
      <w:pPr>
        <w:rPr>
          <w:b/>
          <w:bCs/>
          <w:sz w:val="32"/>
          <w:szCs w:val="32"/>
        </w:rPr>
      </w:pPr>
      <w:r w:rsidRPr="00343AFD">
        <w:rPr>
          <w:rFonts w:hint="eastAsia"/>
          <w:b/>
          <w:bCs/>
          <w:sz w:val="32"/>
          <w:szCs w:val="32"/>
        </w:rPr>
        <w:t>附件1：</w:t>
      </w:r>
    </w:p>
    <w:p w14:paraId="481FAA49" w14:textId="19711E97" w:rsidR="005309DE" w:rsidRDefault="00343AFD">
      <w:pPr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上海立信会计金融学院</w:t>
      </w:r>
      <w:r>
        <w:rPr>
          <w:rFonts w:hint="eastAsia"/>
          <w:b/>
          <w:bCs/>
          <w:sz w:val="40"/>
          <w:szCs w:val="40"/>
        </w:rPr>
        <w:t>学生操作说明</w:t>
      </w:r>
    </w:p>
    <w:p w14:paraId="01D495F4" w14:textId="77777777" w:rsidR="005309DE" w:rsidRDefault="005309DE">
      <w:pPr>
        <w:jc w:val="center"/>
        <w:rPr>
          <w:b/>
          <w:bCs/>
          <w:sz w:val="28"/>
          <w:szCs w:val="28"/>
        </w:rPr>
      </w:pPr>
    </w:p>
    <w:p w14:paraId="5389668A" w14:textId="77777777" w:rsidR="005309DE" w:rsidRDefault="00343AFD">
      <w:pPr>
        <w:pStyle w:val="2"/>
        <w:numPr>
          <w:ilvl w:val="0"/>
          <w:numId w:val="1"/>
        </w:numPr>
      </w:pPr>
      <w:r>
        <w:rPr>
          <w:rFonts w:hint="eastAsia"/>
        </w:rPr>
        <w:t>学生访问登录</w:t>
      </w:r>
    </w:p>
    <w:p w14:paraId="592F9F1D" w14:textId="77777777" w:rsidR="005309DE" w:rsidRDefault="00343AFD">
      <w:pPr>
        <w:pStyle w:val="3"/>
        <w:numPr>
          <w:ilvl w:val="1"/>
          <w:numId w:val="1"/>
        </w:numPr>
      </w:pPr>
      <w:r>
        <w:rPr>
          <w:rFonts w:hint="eastAsia"/>
        </w:rPr>
        <w:t>通过“市教委”专栏选择对应学校</w:t>
      </w:r>
    </w:p>
    <w:p w14:paraId="12F80A5B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）学生登录“随申办市民云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后，在随申办首页点击办事，如图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50B21156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）在“办事”栏目中找到“市教委”，如图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5A4FE6A2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）进入市</w:t>
      </w:r>
      <w:proofErr w:type="gramStart"/>
      <w:r>
        <w:rPr>
          <w:rFonts w:ascii="仿宋" w:eastAsia="仿宋" w:hAnsi="仿宋" w:hint="eastAsia"/>
          <w:sz w:val="24"/>
          <w:szCs w:val="24"/>
        </w:rPr>
        <w:t>教委板块</w:t>
      </w:r>
      <w:proofErr w:type="gramEnd"/>
      <w:r>
        <w:rPr>
          <w:rFonts w:ascii="仿宋" w:eastAsia="仿宋" w:hAnsi="仿宋" w:hint="eastAsia"/>
          <w:sz w:val="24"/>
          <w:szCs w:val="24"/>
        </w:rPr>
        <w:t>后，可发现教育缴费专栏；如图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464FBF40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）点击</w:t>
      </w:r>
      <w:r>
        <w:rPr>
          <w:rFonts w:ascii="仿宋" w:eastAsia="仿宋" w:hAnsi="仿宋" w:hint="eastAsia"/>
          <w:sz w:val="24"/>
          <w:szCs w:val="24"/>
        </w:rPr>
        <w:t>上海立信会计金融学院</w:t>
      </w:r>
      <w:r>
        <w:rPr>
          <w:rFonts w:ascii="仿宋" w:eastAsia="仿宋" w:hAnsi="仿宋" w:hint="eastAsia"/>
          <w:sz w:val="24"/>
          <w:szCs w:val="24"/>
        </w:rPr>
        <w:t>学费缴纳链接后，进入</w:t>
      </w:r>
      <w:r>
        <w:rPr>
          <w:rFonts w:ascii="仿宋" w:eastAsia="仿宋" w:hAnsi="仿宋" w:hint="eastAsia"/>
          <w:sz w:val="24"/>
          <w:szCs w:val="24"/>
        </w:rPr>
        <w:t>上海立信会计金融学院</w:t>
      </w:r>
      <w:r>
        <w:rPr>
          <w:rFonts w:ascii="仿宋" w:eastAsia="仿宋" w:hAnsi="仿宋" w:hint="eastAsia"/>
          <w:sz w:val="24"/>
          <w:szCs w:val="24"/>
        </w:rPr>
        <w:t>学生缴费门户，如图</w:t>
      </w: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7C68D163" w14:textId="77777777" w:rsidR="005309DE" w:rsidRDefault="00343AFD">
      <w:pPr>
        <w:spacing w:line="360" w:lineRule="auto"/>
        <w:ind w:firstLineChars="200" w:firstLine="420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 wp14:anchorId="3FFF0B75" wp14:editId="3667683D">
            <wp:extent cx="1846580" cy="4104005"/>
            <wp:effectExtent l="0" t="0" r="1270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114300" distR="114300" wp14:anchorId="3816B2BE" wp14:editId="59D400E8">
            <wp:extent cx="1846580" cy="4104005"/>
            <wp:effectExtent l="0" t="0" r="1270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 wp14:anchorId="3533B4F9" wp14:editId="1BB2957E">
            <wp:extent cx="1846580" cy="4104005"/>
            <wp:effectExtent l="0" t="0" r="12700" b="10795"/>
            <wp:docPr id="8" name="图片 8" descr="2022112217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11221709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</w:t>
      </w:r>
    </w:p>
    <w:p w14:paraId="5C35CCAF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 xml:space="preserve">              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 xml:space="preserve">             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 xml:space="preserve"> </w:t>
      </w:r>
    </w:p>
    <w:p w14:paraId="16FA2A05" w14:textId="77777777" w:rsidR="005309DE" w:rsidRDefault="00343AFD">
      <w:pPr>
        <w:spacing w:line="360" w:lineRule="auto"/>
        <w:ind w:firstLineChars="200" w:firstLine="420"/>
      </w:pPr>
      <w:r>
        <w:lastRenderedPageBreak/>
        <w:t xml:space="preserve"> </w:t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2D1DBEDE" wp14:editId="6930180C">
            <wp:extent cx="2992755" cy="6478270"/>
            <wp:effectExtent l="0" t="0" r="17145" b="17780"/>
            <wp:docPr id="3" name="图片 3" descr="acced1d4a860d2c1b968c30d5c2f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ced1d4a860d2c1b968c30d5c2f2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64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D07E" w14:textId="77777777" w:rsidR="005309DE" w:rsidRDefault="00343AFD">
      <w:pPr>
        <w:spacing w:line="360" w:lineRule="auto"/>
        <w:ind w:firstLineChars="200" w:firstLine="420"/>
        <w:rPr>
          <w:rFonts w:ascii="仿宋" w:eastAsia="仿宋" w:hAnsi="仿宋"/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ascii="仿宋" w:eastAsia="仿宋" w:hAnsi="仿宋"/>
          <w:sz w:val="24"/>
          <w:szCs w:val="24"/>
        </w:rPr>
        <w:t xml:space="preserve">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/>
          <w:sz w:val="24"/>
          <w:szCs w:val="24"/>
        </w:rPr>
        <w:t xml:space="preserve">          </w:t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rFonts w:ascii="仿宋" w:eastAsia="仿宋" w:hAnsi="仿宋"/>
          <w:sz w:val="24"/>
          <w:szCs w:val="24"/>
        </w:rPr>
        <w:t xml:space="preserve">         </w:t>
      </w:r>
    </w:p>
    <w:p w14:paraId="038D40FA" w14:textId="77777777" w:rsidR="005309DE" w:rsidRDefault="00343AFD">
      <w:pPr>
        <w:pStyle w:val="3"/>
        <w:numPr>
          <w:ilvl w:val="1"/>
          <w:numId w:val="1"/>
        </w:numPr>
      </w:pPr>
      <w:r>
        <w:rPr>
          <w:rFonts w:hint="eastAsia"/>
        </w:rPr>
        <w:t>搜索框搜索学校名称</w:t>
      </w:r>
    </w:p>
    <w:p w14:paraId="5D026A12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）学生登录“随申办市民云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后，在随申办首页点击</w:t>
      </w:r>
      <w:r>
        <w:rPr>
          <w:rFonts w:ascii="仿宋" w:eastAsia="仿宋" w:hAnsi="仿宋" w:hint="eastAsia"/>
          <w:sz w:val="24"/>
          <w:szCs w:val="24"/>
        </w:rPr>
        <w:t>搜索框</w:t>
      </w:r>
      <w:r>
        <w:rPr>
          <w:rFonts w:ascii="仿宋" w:eastAsia="仿宋" w:hAnsi="仿宋" w:hint="eastAsia"/>
          <w:sz w:val="24"/>
          <w:szCs w:val="24"/>
        </w:rPr>
        <w:t>，如图</w:t>
      </w:r>
      <w:r>
        <w:rPr>
          <w:rFonts w:ascii="仿宋" w:eastAsia="仿宋" w:hAnsi="仿宋" w:hint="eastAsia"/>
          <w:sz w:val="24"/>
          <w:szCs w:val="24"/>
        </w:rPr>
        <w:t>6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40AC17AB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）在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sz w:val="24"/>
          <w:szCs w:val="24"/>
        </w:rPr>
        <w:t>搜索框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输入“上海立信会计金融学院”</w:t>
      </w:r>
      <w:r>
        <w:rPr>
          <w:rFonts w:ascii="仿宋" w:eastAsia="仿宋" w:hAnsi="仿宋" w:hint="eastAsia"/>
          <w:sz w:val="24"/>
          <w:szCs w:val="24"/>
        </w:rPr>
        <w:t>，如图</w:t>
      </w: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2514E0E0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 w:hint="eastAsia"/>
          <w:sz w:val="24"/>
          <w:szCs w:val="24"/>
        </w:rPr>
        <w:t>查询结果栏，点击“上海立信会计金融学院学费缴纳”，即可</w:t>
      </w:r>
      <w:r>
        <w:rPr>
          <w:rFonts w:ascii="仿宋" w:eastAsia="仿宋" w:hAnsi="仿宋" w:hint="eastAsia"/>
          <w:sz w:val="24"/>
          <w:szCs w:val="24"/>
        </w:rPr>
        <w:t>进入</w:t>
      </w:r>
      <w:r>
        <w:rPr>
          <w:rFonts w:ascii="仿宋" w:eastAsia="仿宋" w:hAnsi="仿宋" w:hint="eastAsia"/>
          <w:sz w:val="24"/>
          <w:szCs w:val="24"/>
        </w:rPr>
        <w:t>上海立信会计金融学院</w:t>
      </w:r>
      <w:r>
        <w:rPr>
          <w:rFonts w:ascii="仿宋" w:eastAsia="仿宋" w:hAnsi="仿宋" w:hint="eastAsia"/>
          <w:sz w:val="24"/>
          <w:szCs w:val="24"/>
        </w:rPr>
        <w:t>学生缴费门户</w:t>
      </w:r>
      <w:r>
        <w:rPr>
          <w:rFonts w:ascii="仿宋" w:eastAsia="仿宋" w:hAnsi="仿宋" w:hint="eastAsia"/>
          <w:sz w:val="24"/>
          <w:szCs w:val="24"/>
        </w:rPr>
        <w:t>。</w:t>
      </w:r>
      <w:r>
        <w:rPr>
          <w:rFonts w:ascii="仿宋" w:eastAsia="仿宋" w:hAnsi="仿宋" w:hint="eastAsia"/>
          <w:sz w:val="24"/>
          <w:szCs w:val="24"/>
        </w:rPr>
        <w:t>如图</w:t>
      </w:r>
      <w:r>
        <w:rPr>
          <w:rFonts w:ascii="仿宋" w:eastAsia="仿宋" w:hAnsi="仿宋" w:hint="eastAsia"/>
          <w:sz w:val="24"/>
          <w:szCs w:val="24"/>
        </w:rPr>
        <w:t>8</w:t>
      </w:r>
      <w:r>
        <w:rPr>
          <w:rFonts w:ascii="仿宋" w:eastAsia="仿宋" w:hAnsi="仿宋" w:hint="eastAsia"/>
          <w:sz w:val="24"/>
          <w:szCs w:val="24"/>
        </w:rPr>
        <w:t>，图</w:t>
      </w: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2D03BE7A" w14:textId="77777777" w:rsidR="005309DE" w:rsidRDefault="005309DE"/>
    <w:p w14:paraId="03AF24A4" w14:textId="77777777" w:rsidR="005309DE" w:rsidRDefault="00343AFD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7517768C" wp14:editId="202BD22C">
            <wp:extent cx="1846580" cy="4104005"/>
            <wp:effectExtent l="0" t="0" r="12700" b="1079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C2A9875" wp14:editId="19279C5E">
            <wp:extent cx="1846580" cy="4104005"/>
            <wp:effectExtent l="0" t="0" r="12700" b="1079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1FA69027" wp14:editId="53F4DF04">
            <wp:extent cx="1846580" cy="4104005"/>
            <wp:effectExtent l="0" t="0" r="12700" b="1079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D64A4" w14:textId="77777777" w:rsidR="005309DE" w:rsidRDefault="00343AFD">
      <w:pPr>
        <w:spacing w:line="360" w:lineRule="auto"/>
        <w:ind w:firstLineChars="200" w:firstLine="420"/>
        <w:rPr>
          <w:rFonts w:eastAsia="仿宋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ascii="仿宋" w:eastAsia="仿宋" w:hAnsi="仿宋"/>
          <w:sz w:val="24"/>
          <w:szCs w:val="24"/>
        </w:rPr>
        <w:t xml:space="preserve">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 xml:space="preserve">          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 xml:space="preserve">7             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8</w:t>
      </w:r>
    </w:p>
    <w:p w14:paraId="0FAAE935" w14:textId="77777777" w:rsidR="005309DE" w:rsidRDefault="00343AFD">
      <w:pPr>
        <w:pStyle w:val="3"/>
        <w:numPr>
          <w:ilvl w:val="1"/>
          <w:numId w:val="1"/>
        </w:numPr>
      </w:pPr>
      <w:r>
        <w:rPr>
          <w:rFonts w:hint="eastAsia"/>
        </w:rPr>
        <w:lastRenderedPageBreak/>
        <w:t>扫描</w:t>
      </w:r>
      <w:proofErr w:type="gramStart"/>
      <w:r>
        <w:rPr>
          <w:rFonts w:hint="eastAsia"/>
        </w:rPr>
        <w:t>二维码进入</w:t>
      </w:r>
      <w:proofErr w:type="gramEnd"/>
    </w:p>
    <w:p w14:paraId="2AC15306" w14:textId="77777777" w:rsidR="005309DE" w:rsidRDefault="00343AFD">
      <w:r>
        <w:rPr>
          <w:noProof/>
        </w:rPr>
        <w:drawing>
          <wp:inline distT="0" distB="0" distL="114300" distR="114300" wp14:anchorId="741C74CA" wp14:editId="02B96F82">
            <wp:extent cx="3516630" cy="3516630"/>
            <wp:effectExtent l="0" t="0" r="7620" b="7620"/>
            <wp:docPr id="4" name="图片 4" descr="c69ea49a060d1b17b601f11347c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9ea49a060d1b17b601f11347c67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CC91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 w:hint="eastAsia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使用“</w:t>
      </w:r>
      <w:r>
        <w:rPr>
          <w:rFonts w:ascii="仿宋" w:eastAsia="仿宋" w:hAnsi="仿宋" w:hint="eastAsia"/>
          <w:sz w:val="24"/>
          <w:szCs w:val="24"/>
        </w:rPr>
        <w:t>随申办市民云</w:t>
      </w:r>
      <w:r>
        <w:rPr>
          <w:rFonts w:ascii="仿宋" w:eastAsia="仿宋" w:hAnsi="仿宋" w:hint="eastAsia"/>
          <w:sz w:val="24"/>
          <w:szCs w:val="24"/>
        </w:rPr>
        <w:t>App</w:t>
      </w:r>
      <w:r>
        <w:rPr>
          <w:rFonts w:ascii="仿宋" w:eastAsia="仿宋" w:hAnsi="仿宋" w:hint="eastAsia"/>
          <w:sz w:val="24"/>
          <w:szCs w:val="24"/>
        </w:rPr>
        <w:t>”，“支付宝”，“微信”扫描图中二</w:t>
      </w:r>
      <w:proofErr w:type="gramStart"/>
      <w:r>
        <w:rPr>
          <w:rFonts w:ascii="仿宋" w:eastAsia="仿宋" w:hAnsi="仿宋" w:hint="eastAsia"/>
          <w:sz w:val="24"/>
          <w:szCs w:val="24"/>
        </w:rPr>
        <w:t>维码进入</w:t>
      </w:r>
      <w:proofErr w:type="gramEnd"/>
      <w:r>
        <w:rPr>
          <w:rFonts w:ascii="仿宋" w:eastAsia="仿宋" w:hAnsi="仿宋" w:hint="eastAsia"/>
          <w:sz w:val="24"/>
          <w:szCs w:val="24"/>
        </w:rPr>
        <w:t>缴费页面</w:t>
      </w:r>
    </w:p>
    <w:p w14:paraId="2EA6CA24" w14:textId="77777777" w:rsidR="005309DE" w:rsidRDefault="005309DE"/>
    <w:p w14:paraId="4FA59D65" w14:textId="77777777" w:rsidR="005309DE" w:rsidRDefault="00343AFD">
      <w:r>
        <w:rPr>
          <w:rFonts w:hint="eastAsia"/>
        </w:rPr>
        <w:t xml:space="preserve">     </w:t>
      </w:r>
    </w:p>
    <w:p w14:paraId="1F940F20" w14:textId="77777777" w:rsidR="005309DE" w:rsidRDefault="00343AFD">
      <w:pPr>
        <w:pStyle w:val="2"/>
      </w:pPr>
      <w:r>
        <w:rPr>
          <w:rFonts w:hint="eastAsia"/>
        </w:rPr>
        <w:t>二、学生缴费操作</w:t>
      </w:r>
    </w:p>
    <w:p w14:paraId="0E14F387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）学生在“收费批次”中浏览本人待缴费内容后，选择一个批次，如图</w:t>
      </w:r>
      <w:r>
        <w:rPr>
          <w:rFonts w:ascii="仿宋" w:eastAsia="仿宋" w:hAnsi="仿宋" w:hint="eastAsia"/>
          <w:sz w:val="24"/>
          <w:szCs w:val="24"/>
        </w:rPr>
        <w:t>9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54CF3EA9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）学生确认缴费金额点击支付后，进入公共支付平台支付界面，如图</w:t>
      </w: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2DA3B136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）学生在公共支付平台支付界面上，选择支付宝、微信、银联进行支付。</w:t>
      </w:r>
    </w:p>
    <w:p w14:paraId="7BD239F5" w14:textId="77777777" w:rsidR="005309DE" w:rsidRDefault="005309DE">
      <w:pPr>
        <w:spacing w:line="360" w:lineRule="auto"/>
        <w:rPr>
          <w:rFonts w:ascii="仿宋" w:eastAsia="仿宋" w:hAnsi="仿宋"/>
          <w:sz w:val="24"/>
          <w:szCs w:val="24"/>
        </w:rPr>
      </w:pPr>
    </w:p>
    <w:p w14:paraId="4B0667EF" w14:textId="77777777" w:rsidR="005309DE" w:rsidRDefault="00343AFD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1EF78719" wp14:editId="19069EC2">
            <wp:extent cx="1846580" cy="4104005"/>
            <wp:effectExtent l="0" t="0" r="12700" b="1079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noProof/>
        </w:rPr>
        <w:drawing>
          <wp:inline distT="0" distB="0" distL="114300" distR="114300" wp14:anchorId="2E052656" wp14:editId="169C6B04">
            <wp:extent cx="1846580" cy="4104005"/>
            <wp:effectExtent l="0" t="0" r="12700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E2672" w14:textId="77777777" w:rsidR="005309DE" w:rsidRDefault="00343AFD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9</w:t>
      </w:r>
      <w:r>
        <w:rPr>
          <w:rFonts w:ascii="仿宋" w:eastAsia="仿宋" w:hAnsi="仿宋"/>
          <w:sz w:val="24"/>
          <w:szCs w:val="24"/>
        </w:rPr>
        <w:t xml:space="preserve">           </w:t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rFonts w:ascii="仿宋" w:eastAsia="仿宋" w:hAnsi="仿宋"/>
          <w:sz w:val="24"/>
          <w:szCs w:val="24"/>
        </w:rPr>
        <w:t xml:space="preserve"> 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10</w:t>
      </w:r>
    </w:p>
    <w:p w14:paraId="32A5CF76" w14:textId="77777777" w:rsidR="005309DE" w:rsidRDefault="005309DE">
      <w:pPr>
        <w:spacing w:line="360" w:lineRule="auto"/>
        <w:rPr>
          <w:rFonts w:ascii="仿宋" w:eastAsia="仿宋" w:hAnsi="仿宋"/>
          <w:b/>
          <w:bCs/>
          <w:sz w:val="24"/>
          <w:szCs w:val="24"/>
        </w:rPr>
      </w:pPr>
    </w:p>
    <w:p w14:paraId="1E14B8DD" w14:textId="77777777" w:rsidR="005309DE" w:rsidRDefault="00343AFD">
      <w:pPr>
        <w:pStyle w:val="2"/>
      </w:pPr>
      <w:r>
        <w:rPr>
          <w:rFonts w:hint="eastAsia"/>
        </w:rPr>
        <w:t>三、学生缴费查询</w:t>
      </w:r>
    </w:p>
    <w:p w14:paraId="1C04A558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）学生缴费后，可在“</w:t>
      </w:r>
      <w:r>
        <w:rPr>
          <w:rFonts w:ascii="仿宋" w:eastAsia="仿宋" w:hAnsi="仿宋" w:hint="eastAsia"/>
          <w:sz w:val="24"/>
          <w:szCs w:val="24"/>
        </w:rPr>
        <w:t>缴费</w:t>
      </w:r>
      <w:r>
        <w:rPr>
          <w:rFonts w:ascii="仿宋" w:eastAsia="仿宋" w:hAnsi="仿宋" w:hint="eastAsia"/>
          <w:sz w:val="24"/>
          <w:szCs w:val="24"/>
        </w:rPr>
        <w:t>记录”中，查询成功支付记录，如图</w:t>
      </w:r>
      <w:r>
        <w:rPr>
          <w:rFonts w:ascii="仿宋" w:eastAsia="仿宋" w:hAnsi="仿宋" w:hint="eastAsia"/>
          <w:sz w:val="24"/>
          <w:szCs w:val="24"/>
        </w:rPr>
        <w:t>11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7947D724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 w:hint="eastAsia"/>
          <w:sz w:val="24"/>
          <w:szCs w:val="24"/>
        </w:rPr>
        <w:t>可在“缴费记录”中，查询缴费详情</w:t>
      </w:r>
      <w:r>
        <w:rPr>
          <w:rFonts w:ascii="仿宋" w:eastAsia="仿宋" w:hAnsi="仿宋" w:hint="eastAsia"/>
          <w:sz w:val="24"/>
          <w:szCs w:val="24"/>
        </w:rPr>
        <w:t>，如图</w:t>
      </w:r>
      <w:r>
        <w:rPr>
          <w:rFonts w:ascii="仿宋" w:eastAsia="仿宋" w:hAnsi="仿宋" w:hint="eastAsia"/>
          <w:sz w:val="24"/>
          <w:szCs w:val="24"/>
        </w:rPr>
        <w:t>12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5415666E" w14:textId="77777777" w:rsidR="005309DE" w:rsidRDefault="005309DE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14:paraId="54076898" w14:textId="77777777" w:rsidR="005309DE" w:rsidRDefault="00343AFD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114300" distR="114300" wp14:anchorId="09C22DA8" wp14:editId="795E3828">
            <wp:extent cx="1846580" cy="4104005"/>
            <wp:effectExtent l="0" t="0" r="12700" b="1079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2E9D443A" wp14:editId="624F3BE9">
            <wp:extent cx="1846580" cy="4104005"/>
            <wp:effectExtent l="0" t="0" r="12700" b="1079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78DE" w14:textId="77777777" w:rsidR="005309DE" w:rsidRDefault="00343AFD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 xml:space="preserve">11              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12</w:t>
      </w:r>
    </w:p>
    <w:p w14:paraId="4CDDBAD5" w14:textId="77777777" w:rsidR="005309DE" w:rsidRDefault="005309DE">
      <w:pPr>
        <w:spacing w:line="360" w:lineRule="auto"/>
        <w:rPr>
          <w:rFonts w:ascii="仿宋" w:eastAsia="仿宋" w:hAnsi="仿宋"/>
          <w:sz w:val="24"/>
          <w:szCs w:val="24"/>
        </w:rPr>
      </w:pPr>
    </w:p>
    <w:p w14:paraId="71556394" w14:textId="77777777" w:rsidR="005309DE" w:rsidRDefault="00343AFD">
      <w:pPr>
        <w:pStyle w:val="2"/>
      </w:pPr>
      <w:r>
        <w:rPr>
          <w:rFonts w:hint="eastAsia"/>
        </w:rPr>
        <w:t>四、学生票据查询</w:t>
      </w:r>
    </w:p>
    <w:p w14:paraId="73DA1BAD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）学校填开票据后，学生可在“票据查询”中，查询电子票据记录，如图</w:t>
      </w:r>
      <w:r>
        <w:rPr>
          <w:rFonts w:ascii="仿宋" w:eastAsia="仿宋" w:hAnsi="仿宋" w:hint="eastAsia"/>
          <w:sz w:val="24"/>
          <w:szCs w:val="24"/>
        </w:rPr>
        <w:t>13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11649FE1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）学生点击“票据预览”，在在线查看票据信息，如图</w:t>
      </w:r>
      <w:r>
        <w:rPr>
          <w:rFonts w:ascii="仿宋" w:eastAsia="仿宋" w:hAnsi="仿宋" w:hint="eastAsia"/>
          <w:sz w:val="24"/>
          <w:szCs w:val="24"/>
        </w:rPr>
        <w:t>14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5C564118" w14:textId="77777777" w:rsidR="005309DE" w:rsidRDefault="00343A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）学生点击“发送邮箱”，可自行输入邮箱地址后，获取电子票据邮件，如图</w:t>
      </w:r>
      <w:r>
        <w:rPr>
          <w:rFonts w:ascii="仿宋" w:eastAsia="仿宋" w:hAnsi="仿宋" w:hint="eastAsia"/>
          <w:sz w:val="24"/>
          <w:szCs w:val="24"/>
        </w:rPr>
        <w:t>15</w:t>
      </w:r>
      <w:r>
        <w:rPr>
          <w:rFonts w:ascii="仿宋" w:eastAsia="仿宋" w:hAnsi="仿宋" w:hint="eastAsia"/>
          <w:sz w:val="24"/>
          <w:szCs w:val="24"/>
        </w:rPr>
        <w:t>；</w:t>
      </w:r>
    </w:p>
    <w:p w14:paraId="740C250F" w14:textId="77777777" w:rsidR="005309DE" w:rsidRDefault="00343AFD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14BA477E" wp14:editId="49556B30">
            <wp:extent cx="1846580" cy="4104005"/>
            <wp:effectExtent l="0" t="0" r="12700" b="1079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114300" distR="114300" wp14:anchorId="6CFDF60A" wp14:editId="65D4C329">
            <wp:extent cx="1846580" cy="4104005"/>
            <wp:effectExtent l="0" t="0" r="12700" b="1079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114300" distR="114300" wp14:anchorId="2E4FDA88" wp14:editId="487F56B1">
            <wp:extent cx="1846580" cy="4104005"/>
            <wp:effectExtent l="0" t="0" r="12700" b="1079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AD82" w14:textId="77777777" w:rsidR="005309DE" w:rsidRDefault="00343AFD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13</w:t>
      </w:r>
      <w:r>
        <w:rPr>
          <w:rFonts w:ascii="仿宋" w:eastAsia="仿宋" w:hAnsi="仿宋"/>
          <w:sz w:val="24"/>
          <w:szCs w:val="24"/>
        </w:rPr>
        <w:t xml:space="preserve">                  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14</w:t>
      </w:r>
      <w:r>
        <w:rPr>
          <w:rFonts w:ascii="仿宋" w:eastAsia="仿宋" w:hAnsi="仿宋"/>
          <w:sz w:val="24"/>
          <w:szCs w:val="24"/>
        </w:rPr>
        <w:t xml:space="preserve">               </w:t>
      </w:r>
      <w:r>
        <w:rPr>
          <w:rFonts w:ascii="仿宋" w:eastAsia="仿宋" w:hAnsi="仿宋" w:hint="eastAsia"/>
          <w:sz w:val="24"/>
          <w:szCs w:val="24"/>
        </w:rPr>
        <w:t xml:space="preserve">    </w:t>
      </w:r>
      <w:r>
        <w:rPr>
          <w:rFonts w:ascii="仿宋" w:eastAsia="仿宋" w:hAnsi="仿宋"/>
          <w:sz w:val="24"/>
          <w:szCs w:val="24"/>
        </w:rPr>
        <w:t xml:space="preserve">    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 w:hint="eastAsia"/>
          <w:sz w:val="24"/>
          <w:szCs w:val="24"/>
        </w:rPr>
        <w:t>15</w:t>
      </w:r>
    </w:p>
    <w:p w14:paraId="626B0DD8" w14:textId="77777777" w:rsidR="005309DE" w:rsidRDefault="005309DE">
      <w:pPr>
        <w:spacing w:line="360" w:lineRule="auto"/>
        <w:rPr>
          <w:rFonts w:ascii="仿宋" w:eastAsia="仿宋" w:hAnsi="仿宋"/>
          <w:b/>
          <w:bCs/>
          <w:sz w:val="24"/>
          <w:szCs w:val="24"/>
        </w:rPr>
      </w:pPr>
    </w:p>
    <w:sectPr w:rsidR="005309D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51033"/>
    <w:multiLevelType w:val="multilevel"/>
    <w:tmpl w:val="33851033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cwNWY0ZGFmNThkNTEzNjZlYTdmNzdjY2QwMjA1NDAifQ=="/>
  </w:docVars>
  <w:rsids>
    <w:rsidRoot w:val="00DD3F34"/>
    <w:rsid w:val="00031A52"/>
    <w:rsid w:val="00036AC3"/>
    <w:rsid w:val="00044AEA"/>
    <w:rsid w:val="0006046D"/>
    <w:rsid w:val="000B1979"/>
    <w:rsid w:val="000C760C"/>
    <w:rsid w:val="00167D24"/>
    <w:rsid w:val="00170702"/>
    <w:rsid w:val="00171FB3"/>
    <w:rsid w:val="001A01C4"/>
    <w:rsid w:val="001A7FA9"/>
    <w:rsid w:val="00200044"/>
    <w:rsid w:val="00215EE5"/>
    <w:rsid w:val="00234514"/>
    <w:rsid w:val="00243BFE"/>
    <w:rsid w:val="002C37E4"/>
    <w:rsid w:val="00343AFD"/>
    <w:rsid w:val="003E03F4"/>
    <w:rsid w:val="00402A36"/>
    <w:rsid w:val="00412089"/>
    <w:rsid w:val="00480CF1"/>
    <w:rsid w:val="00484BE0"/>
    <w:rsid w:val="004C05A6"/>
    <w:rsid w:val="004D38F9"/>
    <w:rsid w:val="005309DE"/>
    <w:rsid w:val="00551B8D"/>
    <w:rsid w:val="00594305"/>
    <w:rsid w:val="006375CA"/>
    <w:rsid w:val="00654954"/>
    <w:rsid w:val="006B0615"/>
    <w:rsid w:val="006B4CCF"/>
    <w:rsid w:val="006B5F86"/>
    <w:rsid w:val="007729AC"/>
    <w:rsid w:val="007B3B4C"/>
    <w:rsid w:val="007C2227"/>
    <w:rsid w:val="007E2744"/>
    <w:rsid w:val="007F6DC6"/>
    <w:rsid w:val="00813138"/>
    <w:rsid w:val="008341D9"/>
    <w:rsid w:val="00867317"/>
    <w:rsid w:val="008B59B8"/>
    <w:rsid w:val="00910694"/>
    <w:rsid w:val="0091511E"/>
    <w:rsid w:val="00940C32"/>
    <w:rsid w:val="009431DE"/>
    <w:rsid w:val="009578C6"/>
    <w:rsid w:val="009969D4"/>
    <w:rsid w:val="00A27930"/>
    <w:rsid w:val="00A36A78"/>
    <w:rsid w:val="00AD222D"/>
    <w:rsid w:val="00B35EC3"/>
    <w:rsid w:val="00B6393E"/>
    <w:rsid w:val="00B9747B"/>
    <w:rsid w:val="00C139BA"/>
    <w:rsid w:val="00C3113D"/>
    <w:rsid w:val="00C53503"/>
    <w:rsid w:val="00C54CB8"/>
    <w:rsid w:val="00C6277D"/>
    <w:rsid w:val="00C659D9"/>
    <w:rsid w:val="00CE2E56"/>
    <w:rsid w:val="00D45389"/>
    <w:rsid w:val="00D84260"/>
    <w:rsid w:val="00DA5711"/>
    <w:rsid w:val="00DD3F34"/>
    <w:rsid w:val="00DE788E"/>
    <w:rsid w:val="00DF64F1"/>
    <w:rsid w:val="00E424A1"/>
    <w:rsid w:val="00E46C5D"/>
    <w:rsid w:val="00E650AE"/>
    <w:rsid w:val="00E7498C"/>
    <w:rsid w:val="00F21B97"/>
    <w:rsid w:val="00F5076E"/>
    <w:rsid w:val="00F61DAF"/>
    <w:rsid w:val="00F95480"/>
    <w:rsid w:val="00FF2E8A"/>
    <w:rsid w:val="07713581"/>
    <w:rsid w:val="093020B3"/>
    <w:rsid w:val="16473933"/>
    <w:rsid w:val="16FA56E1"/>
    <w:rsid w:val="172038A7"/>
    <w:rsid w:val="571E62B6"/>
    <w:rsid w:val="7B25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F553F"/>
  <w15:docId w15:val="{BFE04D46-ACE9-46C0-BD67-D797A8A4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 伟刚</dc:creator>
  <cp:lastModifiedBy>user</cp:lastModifiedBy>
  <cp:revision>2</cp:revision>
  <dcterms:created xsi:type="dcterms:W3CDTF">2024-10-21T07:48:00Z</dcterms:created>
  <dcterms:modified xsi:type="dcterms:W3CDTF">2024-10-21T07:48:00Z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C7041B3BAAB74903BA3A4D7ED07A8702_13</vt:lpwstr>
  </property>
</Properties>
</file>